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1A" w:rsidRDefault="004F47C2">
      <w:pPr>
        <w:spacing w:after="192"/>
        <w:ind w:left="105"/>
        <w:jc w:val="center"/>
      </w:pPr>
      <w:r>
        <w:rPr>
          <w:rFonts w:ascii="Colonna MT" w:eastAsia="Colonna MT" w:hAnsi="Colonna MT" w:cs="Colonna MT"/>
          <w:sz w:val="40"/>
        </w:rPr>
        <w:t xml:space="preserve"> </w:t>
      </w:r>
    </w:p>
    <w:tbl>
      <w:tblPr>
        <w:tblStyle w:val="TableGrid1"/>
        <w:tblW w:w="8959" w:type="dxa"/>
        <w:tblInd w:w="460" w:type="dxa"/>
        <w:tblCellMar>
          <w:top w:w="18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1751"/>
        <w:gridCol w:w="5316"/>
        <w:gridCol w:w="1892"/>
      </w:tblGrid>
      <w:tr w:rsidR="004F47C2" w:rsidRPr="004F47C2" w:rsidTr="002A32BD">
        <w:trPr>
          <w:trHeight w:val="2460"/>
        </w:trPr>
        <w:tc>
          <w:tcPr>
            <w:tcW w:w="17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4F47C2" w:rsidRPr="004F47C2" w:rsidRDefault="004F47C2" w:rsidP="004F47C2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4F47C2">
              <w:rPr>
                <w:rFonts w:ascii="Times New Roman" w:eastAsia="Times New Roman" w:hAnsi="Times New Roman" w:cs="Times New Roman"/>
                <w:noProof/>
                <w:color w:val="474747"/>
                <w:sz w:val="24"/>
              </w:rPr>
              <w:drawing>
                <wp:inline distT="0" distB="0" distL="0" distR="0" wp14:anchorId="3501F7AB" wp14:editId="27871A10">
                  <wp:extent cx="952500" cy="771525"/>
                  <wp:effectExtent l="0" t="0" r="0" b="0"/>
                  <wp:docPr id="6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47C2">
              <w:rPr>
                <w:sz w:val="16"/>
              </w:rPr>
              <w:t xml:space="preserve"> </w:t>
            </w:r>
          </w:p>
        </w:tc>
        <w:tc>
          <w:tcPr>
            <w:tcW w:w="53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4F47C2" w:rsidRPr="004F47C2" w:rsidRDefault="004F47C2" w:rsidP="004F47C2">
            <w:pPr>
              <w:jc w:val="center"/>
              <w:rPr>
                <w:rFonts w:asciiTheme="minorHAnsi" w:hAnsiTheme="minorHAnsi" w:cstheme="minorBidi"/>
                <w:color w:val="auto"/>
                <w:szCs w:val="24"/>
              </w:rPr>
            </w:pPr>
            <w:r w:rsidRPr="004F47C2">
              <w:rPr>
                <w:rFonts w:asciiTheme="minorHAnsi" w:hAnsiTheme="minorHAnsi" w:cstheme="minorBidi"/>
                <w:noProof/>
                <w:color w:val="auto"/>
                <w:sz w:val="24"/>
                <w:szCs w:val="24"/>
              </w:rPr>
              <w:drawing>
                <wp:inline distT="0" distB="0" distL="0" distR="0" wp14:anchorId="04FFA179" wp14:editId="5DE24146">
                  <wp:extent cx="1995219" cy="387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42" cy="4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7C2" w:rsidRPr="004F47C2" w:rsidRDefault="004F47C2" w:rsidP="004F4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ISTITUTO SCOLASTICO COMPRENSIVO STATALE</w:t>
            </w:r>
          </w:p>
          <w:p w:rsidR="004F47C2" w:rsidRPr="004F47C2" w:rsidRDefault="004F47C2" w:rsidP="004F47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eastAsia="Arial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“64° </w:t>
            </w:r>
            <w:proofErr w:type="spellStart"/>
            <w:r w:rsidRPr="004F47C2">
              <w:rPr>
                <w:rFonts w:ascii="Times New Roman" w:eastAsia="Arial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Rodari</w:t>
            </w:r>
            <w:proofErr w:type="spellEnd"/>
            <w:r w:rsidRPr="004F47C2">
              <w:rPr>
                <w:rFonts w:ascii="Times New Roman" w:eastAsia="Arial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-Moscati”</w:t>
            </w:r>
          </w:p>
          <w:p w:rsidR="004F47C2" w:rsidRPr="004F47C2" w:rsidRDefault="004F47C2" w:rsidP="004F47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 xml:space="preserve">Sc. Infanzia, Primaria e Secondaria di I g. </w:t>
            </w:r>
            <w:r w:rsidRPr="004F47C2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lang w:eastAsia="en-US"/>
              </w:rPr>
              <w:t>Miano – Napoli</w:t>
            </w:r>
          </w:p>
          <w:p w:rsidR="004F47C2" w:rsidRPr="004F47C2" w:rsidRDefault="004F47C2" w:rsidP="004F47C2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 xml:space="preserve">Ambito Scolastico 13 – </w:t>
            </w:r>
            <w:bookmarkStart w:id="0" w:name="_Hlk509394297"/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>Via Lombardia, 28 – 80145 Napoli</w:t>
            </w:r>
            <w:bookmarkEnd w:id="0"/>
          </w:p>
          <w:p w:rsidR="004F47C2" w:rsidRPr="004F47C2" w:rsidRDefault="004F47C2" w:rsidP="004F47C2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081/ 7544639 - </w:t>
            </w:r>
            <w:bookmarkStart w:id="1" w:name="_Hlk509394216"/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>NAIC8DG006</w:t>
            </w:r>
            <w:bookmarkEnd w:id="1"/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 –CF 95170100630</w:t>
            </w:r>
          </w:p>
          <w:bookmarkStart w:id="2" w:name="_Hlk509394643"/>
          <w:p w:rsidR="004F47C2" w:rsidRPr="004F47C2" w:rsidRDefault="004F47C2" w:rsidP="004F47C2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F47C2">
              <w:rPr>
                <w:rFonts w:ascii="Times New Roman" w:eastAsia="Times New Roman" w:hAnsi="Times New Roman" w:cs="Times New Roman"/>
                <w:color w:val="474747"/>
                <w:sz w:val="24"/>
              </w:rPr>
              <w:fldChar w:fldCharType="begin"/>
            </w:r>
            <w:r w:rsidRPr="004F47C2">
              <w:rPr>
                <w:rFonts w:ascii="Times New Roman" w:eastAsia="Times New Roman" w:hAnsi="Times New Roman" w:cs="Times New Roman"/>
                <w:color w:val="474747"/>
                <w:sz w:val="24"/>
              </w:rPr>
              <w:instrText xml:space="preserve"> HYPERLINK "mailto:naic8dg006@istruzione.it" </w:instrText>
            </w:r>
            <w:r w:rsidRPr="004F47C2">
              <w:rPr>
                <w:rFonts w:ascii="Times New Roman" w:eastAsia="Times New Roman" w:hAnsi="Times New Roman" w:cs="Times New Roman"/>
                <w:color w:val="474747"/>
                <w:sz w:val="24"/>
              </w:rPr>
              <w:fldChar w:fldCharType="separate"/>
            </w:r>
            <w:r w:rsidRPr="004F47C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t>naic8dg006@istruzione.it</w:t>
            </w:r>
            <w:r w:rsidRPr="004F47C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bookmarkEnd w:id="2"/>
            <w:r w:rsidRPr="004F47C2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hyperlink r:id="rId7" w:history="1">
              <w:r w:rsidRPr="004F47C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naic8dg006@pec.istruzione.it</w:t>
              </w:r>
            </w:hyperlink>
          </w:p>
          <w:p w:rsidR="004F47C2" w:rsidRPr="004F47C2" w:rsidRDefault="004F47C2" w:rsidP="004F47C2">
            <w:pPr>
              <w:jc w:val="center"/>
              <w:rPr>
                <w:rFonts w:ascii="Times New Roman" w:eastAsia="Verdana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3" w:name="_Hlk509394676"/>
            <w:r w:rsidRPr="004F47C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en-US"/>
              </w:rPr>
              <w:t>www.ic64rodarimoscati.gov.it</w:t>
            </w:r>
          </w:p>
          <w:bookmarkEnd w:id="3"/>
          <w:p w:rsidR="004F47C2" w:rsidRPr="004F47C2" w:rsidRDefault="004F47C2" w:rsidP="004F47C2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4F47C2">
              <w:rPr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4F47C2" w:rsidRPr="004F47C2" w:rsidRDefault="004F47C2" w:rsidP="004F47C2">
            <w:pPr>
              <w:ind w:left="-36"/>
              <w:rPr>
                <w:rFonts w:ascii="Times New Roman" w:eastAsia="Times New Roman" w:hAnsi="Times New Roman" w:cs="Times New Roman"/>
                <w:color w:val="474747"/>
                <w:sz w:val="24"/>
              </w:rPr>
            </w:pPr>
            <w:r w:rsidRPr="004F47C2">
              <w:rPr>
                <w:rFonts w:ascii="Times New Roman" w:eastAsia="Times New Roman" w:hAnsi="Times New Roman" w:cs="Times New Roman"/>
                <w:noProof/>
                <w:color w:val="474747"/>
                <w:sz w:val="24"/>
              </w:rPr>
              <w:drawing>
                <wp:anchor distT="0" distB="0" distL="114300" distR="114300" simplePos="0" relativeHeight="251659264" behindDoc="0" locked="0" layoutInCell="1" allowOverlap="0" wp14:anchorId="4BEEFB9C" wp14:editId="2A378011">
                  <wp:simplePos x="0" y="0"/>
                  <wp:positionH relativeFrom="margin">
                    <wp:posOffset>-17145</wp:posOffset>
                  </wp:positionH>
                  <wp:positionV relativeFrom="page">
                    <wp:posOffset>569595</wp:posOffset>
                  </wp:positionV>
                  <wp:extent cx="1162050" cy="857250"/>
                  <wp:effectExtent l="0" t="0" r="0" b="0"/>
                  <wp:wrapTopAndBottom/>
                  <wp:docPr id="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7C2">
              <w:rPr>
                <w:sz w:val="56"/>
              </w:rPr>
              <w:t xml:space="preserve"> </w:t>
            </w:r>
          </w:p>
        </w:tc>
      </w:tr>
    </w:tbl>
    <w:p w:rsidR="004F47C2" w:rsidRDefault="004F47C2">
      <w:pPr>
        <w:spacing w:after="78"/>
        <w:ind w:left="56"/>
        <w:jc w:val="center"/>
        <w:rPr>
          <w:rFonts w:ascii="Arial" w:eastAsia="Arial" w:hAnsi="Arial" w:cs="Arial"/>
          <w:b/>
          <w:sz w:val="40"/>
        </w:rPr>
      </w:pPr>
    </w:p>
    <w:p w:rsidR="004F47C2" w:rsidRPr="004F47C2" w:rsidRDefault="004F47C2" w:rsidP="004F47C2">
      <w:pPr>
        <w:keepNext/>
        <w:keepLines/>
        <w:tabs>
          <w:tab w:val="left" w:pos="6585"/>
        </w:tabs>
        <w:spacing w:after="0"/>
        <w:outlineLvl w:val="1"/>
        <w:rPr>
          <w:rFonts w:ascii="Arial" w:eastAsia="Arial" w:hAnsi="Arial" w:cs="Arial"/>
          <w:b/>
          <w:sz w:val="20"/>
        </w:rPr>
      </w:pPr>
      <w:proofErr w:type="spellStart"/>
      <w:r w:rsidRPr="004F47C2">
        <w:rPr>
          <w:rFonts w:ascii="Arial" w:eastAsia="Arial" w:hAnsi="Arial" w:cs="Arial"/>
          <w:b/>
          <w:sz w:val="20"/>
        </w:rPr>
        <w:t>Prot</w:t>
      </w:r>
      <w:proofErr w:type="spellEnd"/>
      <w:r w:rsidRPr="004F47C2">
        <w:rPr>
          <w:rFonts w:ascii="Arial" w:eastAsia="Arial" w:hAnsi="Arial" w:cs="Arial"/>
          <w:b/>
          <w:sz w:val="20"/>
        </w:rPr>
        <w:t xml:space="preserve">. </w:t>
      </w:r>
      <w:r w:rsidR="00AF2277">
        <w:rPr>
          <w:rFonts w:ascii="Arial" w:eastAsia="Arial" w:hAnsi="Arial" w:cs="Arial"/>
          <w:b/>
          <w:sz w:val="20"/>
        </w:rPr>
        <w:t>1122/07-02</w:t>
      </w:r>
      <w:bookmarkStart w:id="4" w:name="_GoBack"/>
      <w:bookmarkEnd w:id="4"/>
      <w:r w:rsidRPr="004F47C2">
        <w:rPr>
          <w:rFonts w:ascii="Arial" w:eastAsia="Arial" w:hAnsi="Arial" w:cs="Arial"/>
          <w:b/>
          <w:sz w:val="20"/>
        </w:rPr>
        <w:tab/>
        <w:t xml:space="preserve">     30-03-2018</w:t>
      </w:r>
    </w:p>
    <w:p w:rsidR="004F47C2" w:rsidRPr="004F47C2" w:rsidRDefault="004F47C2" w:rsidP="004F47C2">
      <w:pPr>
        <w:spacing w:after="4" w:line="249" w:lineRule="auto"/>
        <w:ind w:right="1209"/>
        <w:rPr>
          <w:rFonts w:ascii="Arial" w:eastAsia="Arial" w:hAnsi="Arial" w:cs="Arial"/>
          <w:b/>
          <w:sz w:val="20"/>
        </w:rPr>
      </w:pPr>
    </w:p>
    <w:p w:rsidR="004F47C2" w:rsidRPr="004F47C2" w:rsidRDefault="004F47C2" w:rsidP="004F47C2">
      <w:pPr>
        <w:tabs>
          <w:tab w:val="center" w:pos="3687"/>
          <w:tab w:val="center" w:pos="5524"/>
        </w:tabs>
        <w:spacing w:after="29" w:line="249" w:lineRule="auto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</w:t>
      </w:r>
      <w:r w:rsidRPr="004F47C2">
        <w:rPr>
          <w:rFonts w:ascii="Arial" w:eastAsia="Arial" w:hAnsi="Arial" w:cs="Arial"/>
          <w:b/>
          <w:sz w:val="20"/>
        </w:rPr>
        <w:t>Alla RSU di Istituto</w:t>
      </w:r>
    </w:p>
    <w:p w:rsidR="004F47C2" w:rsidRPr="004F47C2" w:rsidRDefault="004F47C2" w:rsidP="004F47C2">
      <w:pPr>
        <w:tabs>
          <w:tab w:val="center" w:pos="3687"/>
          <w:tab w:val="center" w:pos="5963"/>
        </w:tabs>
        <w:spacing w:after="4" w:line="249" w:lineRule="auto"/>
      </w:pPr>
      <w:r w:rsidRPr="004F47C2">
        <w:tab/>
      </w:r>
      <w:r w:rsidRPr="004F47C2">
        <w:rPr>
          <w:rFonts w:ascii="Arial" w:eastAsia="Arial" w:hAnsi="Arial" w:cs="Arial"/>
          <w:b/>
          <w:sz w:val="20"/>
        </w:rPr>
        <w:t xml:space="preserve"> </w:t>
      </w:r>
      <w:r w:rsidRPr="004F47C2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       </w:t>
      </w:r>
      <w:r w:rsidRPr="004F47C2">
        <w:rPr>
          <w:rFonts w:ascii="Arial" w:eastAsia="Arial" w:hAnsi="Arial" w:cs="Arial"/>
          <w:b/>
          <w:sz w:val="20"/>
        </w:rPr>
        <w:t xml:space="preserve">All’Albo sindacale </w:t>
      </w:r>
    </w:p>
    <w:p w:rsidR="004F47C2" w:rsidRPr="004F47C2" w:rsidRDefault="004F47C2" w:rsidP="004F47C2">
      <w:pPr>
        <w:tabs>
          <w:tab w:val="center" w:pos="3970"/>
          <w:tab w:val="center" w:pos="6130"/>
        </w:tabs>
        <w:spacing w:after="4" w:line="249" w:lineRule="auto"/>
      </w:pPr>
      <w:r w:rsidRPr="004F47C2">
        <w:tab/>
      </w:r>
      <w:r w:rsidRPr="004F47C2">
        <w:rPr>
          <w:rFonts w:ascii="Arial" w:eastAsia="Arial" w:hAnsi="Arial" w:cs="Arial"/>
          <w:b/>
          <w:sz w:val="20"/>
        </w:rPr>
        <w:tab/>
        <w:t xml:space="preserve">    </w:t>
      </w:r>
      <w:r>
        <w:rPr>
          <w:rFonts w:ascii="Arial" w:eastAsia="Arial" w:hAnsi="Arial" w:cs="Arial"/>
          <w:b/>
          <w:sz w:val="20"/>
        </w:rPr>
        <w:t xml:space="preserve">                                             </w:t>
      </w:r>
      <w:r w:rsidRPr="004F47C2">
        <w:rPr>
          <w:rFonts w:ascii="Arial" w:eastAsia="Arial" w:hAnsi="Arial" w:cs="Arial"/>
          <w:b/>
          <w:sz w:val="20"/>
        </w:rPr>
        <w:t xml:space="preserve"> AL personale scolastico</w:t>
      </w:r>
    </w:p>
    <w:p w:rsidR="004F47C2" w:rsidRPr="004F47C2" w:rsidRDefault="004F47C2" w:rsidP="004F47C2">
      <w:pPr>
        <w:tabs>
          <w:tab w:val="center" w:pos="3687"/>
          <w:tab w:val="center" w:pos="5521"/>
        </w:tabs>
        <w:spacing w:after="4" w:line="249" w:lineRule="auto"/>
      </w:pPr>
      <w:r w:rsidRPr="004F47C2">
        <w:tab/>
      </w:r>
      <w:r w:rsidRPr="004F47C2">
        <w:rPr>
          <w:rFonts w:ascii="Arial" w:eastAsia="Arial" w:hAnsi="Arial" w:cs="Arial"/>
          <w:b/>
          <w:sz w:val="20"/>
        </w:rPr>
        <w:t xml:space="preserve"> </w:t>
      </w:r>
      <w:r w:rsidRPr="004F47C2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</w:t>
      </w:r>
      <w:r w:rsidRPr="004F47C2">
        <w:rPr>
          <w:rFonts w:ascii="Arial" w:eastAsia="Arial" w:hAnsi="Arial" w:cs="Arial"/>
          <w:b/>
          <w:sz w:val="20"/>
        </w:rPr>
        <w:t xml:space="preserve">AL DSGA </w:t>
      </w:r>
    </w:p>
    <w:p w:rsidR="004F47C2" w:rsidRPr="004F47C2" w:rsidRDefault="004F47C2" w:rsidP="004F47C2">
      <w:pPr>
        <w:spacing w:after="43"/>
        <w:ind w:left="56"/>
        <w:jc w:val="center"/>
        <w:rPr>
          <w:rFonts w:ascii="Arial" w:eastAsia="Arial" w:hAnsi="Arial" w:cs="Arial"/>
          <w:b/>
          <w:sz w:val="20"/>
        </w:rPr>
      </w:pPr>
    </w:p>
    <w:p w:rsidR="004F47C2" w:rsidRDefault="004F47C2" w:rsidP="004F47C2">
      <w:pPr>
        <w:spacing w:after="78"/>
        <w:rPr>
          <w:b/>
        </w:rPr>
      </w:pPr>
    </w:p>
    <w:p w:rsidR="004F47C2" w:rsidRDefault="004F47C2" w:rsidP="004F47C2">
      <w:pPr>
        <w:spacing w:after="78"/>
        <w:ind w:left="56"/>
        <w:rPr>
          <w:rFonts w:ascii="Arial" w:eastAsia="Arial" w:hAnsi="Arial" w:cs="Arial"/>
          <w:b/>
          <w:sz w:val="40"/>
        </w:rPr>
      </w:pPr>
      <w:r w:rsidRPr="004F47C2">
        <w:rPr>
          <w:b/>
        </w:rPr>
        <w:t>OGGETTO:</w:t>
      </w:r>
      <w:r w:rsidRPr="004F47C2">
        <w:t xml:space="preserve"> </w:t>
      </w:r>
      <w:r w:rsidRPr="004F47C2">
        <w:rPr>
          <w:b/>
        </w:rPr>
        <w:t>INFORMATIVA</w:t>
      </w:r>
      <w:r w:rsidRPr="004F47C2">
        <w:t>.</w:t>
      </w:r>
      <w:r>
        <w:t xml:space="preserve"> Mobilità personale docente</w:t>
      </w:r>
    </w:p>
    <w:p w:rsidR="00BD551A" w:rsidRDefault="004F47C2" w:rsidP="004F47C2">
      <w:pPr>
        <w:spacing w:after="7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D551A" w:rsidRDefault="004F47C2">
      <w:pPr>
        <w:spacing w:after="0"/>
        <w:ind w:left="1215" w:right="1208" w:hanging="10"/>
        <w:jc w:val="center"/>
      </w:pPr>
      <w:r>
        <w:rPr>
          <w:rFonts w:ascii="Arial" w:eastAsia="Arial" w:hAnsi="Arial" w:cs="Arial"/>
          <w:b/>
          <w:sz w:val="20"/>
        </w:rPr>
        <w:t xml:space="preserve">Mobilità per </w:t>
      </w:r>
      <w:proofErr w:type="spellStart"/>
      <w:r>
        <w:rPr>
          <w:rFonts w:ascii="Arial" w:eastAsia="Arial" w:hAnsi="Arial" w:cs="Arial"/>
          <w:b/>
          <w:sz w:val="20"/>
        </w:rPr>
        <w:t>l’a.s.</w:t>
      </w:r>
      <w:proofErr w:type="spellEnd"/>
      <w:r>
        <w:rPr>
          <w:rFonts w:ascii="Arial" w:eastAsia="Arial" w:hAnsi="Arial" w:cs="Arial"/>
          <w:b/>
          <w:sz w:val="20"/>
        </w:rPr>
        <w:t xml:space="preserve"> 2018/2019 </w:t>
      </w:r>
    </w:p>
    <w:tbl>
      <w:tblPr>
        <w:tblStyle w:val="TableGrid"/>
        <w:tblW w:w="9787" w:type="dxa"/>
        <w:tblInd w:w="-74" w:type="dxa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2771"/>
        <w:gridCol w:w="403"/>
        <w:gridCol w:w="6613"/>
      </w:tblGrid>
      <w:tr w:rsidR="00BD551A">
        <w:trPr>
          <w:trHeight w:val="69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551A" w:rsidRDefault="004F47C2">
            <w:pPr>
              <w:ind w:right="2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Normativa di riferimento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CCNI 11 aprile 2017 prorogato per il 2018/19 dall’Intesa sottoscritta il 21 dicembre 2017; </w:t>
            </w:r>
          </w:p>
        </w:tc>
      </w:tr>
      <w:tr w:rsidR="00BD551A">
        <w:trPr>
          <w:trHeight w:val="391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551A" w:rsidRDefault="004F47C2">
            <w:r>
              <w:rPr>
                <w:rFonts w:ascii="Arial" w:eastAsia="Arial" w:hAnsi="Arial" w:cs="Arial"/>
                <w:sz w:val="20"/>
              </w:rPr>
              <w:t xml:space="preserve">O.M. 9 marzo 2018, n. 207 </w:t>
            </w:r>
          </w:p>
        </w:tc>
      </w:tr>
      <w:tr w:rsidR="00BD551A">
        <w:trPr>
          <w:trHeight w:val="118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ind w:right="2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Deroga al vincolo triennale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ind w:right="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Anche per il 2018/19 tutti i docenti, anche quelli nel vincolo triennale, potranno presentare domanda di trasferimento interprovinciale, così come potranno presentare domanda di trasferimento sia provinciale che interprovinciale i docenti con incarico triennale in una scuola. </w:t>
            </w:r>
          </w:p>
        </w:tc>
      </w:tr>
      <w:tr w:rsidR="00BD551A">
        <w:trPr>
          <w:trHeight w:val="111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551A" w:rsidRDefault="004F47C2">
            <w:pPr>
              <w:ind w:right="2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Preferenze esprimibili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D551A" w:rsidRDefault="004F47C2">
            <w:pPr>
              <w:spacing w:after="334"/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551A" w:rsidRDefault="004F47C2">
            <w:pPr>
              <w:spacing w:after="137" w:line="239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Con un’unica domanda si potranno esprimere fino a 15 preferenze, sia per i trasferimenti che per la mobilità professionale. </w:t>
            </w:r>
          </w:p>
          <w:p w:rsidR="00BD551A" w:rsidRDefault="004F47C2">
            <w:r>
              <w:rPr>
                <w:rFonts w:ascii="Arial" w:eastAsia="Arial" w:hAnsi="Arial" w:cs="Arial"/>
                <w:sz w:val="20"/>
              </w:rPr>
              <w:t xml:space="preserve">Le preferenze potranno essere scuole (massimo 5), ambiti e province. </w:t>
            </w:r>
          </w:p>
        </w:tc>
      </w:tr>
      <w:tr w:rsidR="00BD551A">
        <w:trPr>
          <w:trHeight w:val="509"/>
        </w:trPr>
        <w:tc>
          <w:tcPr>
            <w:tcW w:w="2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Si potranno scegliere anche una sola scuola, un solo ambito o un solo codice di provincia. </w:t>
            </w:r>
          </w:p>
        </w:tc>
      </w:tr>
      <w:tr w:rsidR="00BD551A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551A" w:rsidRDefault="004F47C2">
            <w:r>
              <w:rPr>
                <w:rFonts w:ascii="Arial" w:eastAsia="Arial" w:hAnsi="Arial" w:cs="Arial"/>
                <w:sz w:val="20"/>
              </w:rPr>
              <w:t xml:space="preserve">Nel limite delle 15 preferenze, si potranno chiedere anche più province. </w:t>
            </w:r>
          </w:p>
        </w:tc>
      </w:tr>
      <w:tr w:rsidR="00BD551A">
        <w:trPr>
          <w:trHeight w:val="145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ind w:right="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Mobilità professionale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spacing w:after="132" w:line="242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Alla mobilità professionale (passaggio di cattedra e passaggio di ruolo) possono partecipare: </w:t>
            </w:r>
          </w:p>
          <w:p w:rsidR="00BD551A" w:rsidRDefault="004F47C2">
            <w:pPr>
              <w:ind w:left="360" w:right="1145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</w:rPr>
              <w:t>chi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ha superato il periodo di prova ed è in possesso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dell’abilitazione all’insegnamento richiesto. </w:t>
            </w:r>
          </w:p>
        </w:tc>
      </w:tr>
      <w:tr w:rsidR="00BD551A">
        <w:trPr>
          <w:trHeight w:val="89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551A" w:rsidRDefault="004F47C2">
            <w:pPr>
              <w:ind w:right="2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Passaggio di cattedra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551A" w:rsidRDefault="004F47C2">
            <w:pPr>
              <w:ind w:right="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 docenti che chiedono contemporaneamente il trasferimento e il passaggio di cattedra devono precisare nel modulo domanda del passaggio di cattedra a quale movimento intendono dare precedenza. </w:t>
            </w:r>
          </w:p>
        </w:tc>
      </w:tr>
      <w:tr w:rsidR="00BD551A">
        <w:trPr>
          <w:trHeight w:val="420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551A" w:rsidRDefault="004F47C2">
            <w:r>
              <w:rPr>
                <w:rFonts w:ascii="Arial" w:eastAsia="Arial" w:hAnsi="Arial" w:cs="Arial"/>
                <w:sz w:val="20"/>
              </w:rPr>
              <w:t xml:space="preserve">In caso di assenza di tali indicazioni prevale il passaggio di cattedra. </w:t>
            </w:r>
          </w:p>
        </w:tc>
      </w:tr>
      <w:tr w:rsidR="00BD551A">
        <w:trPr>
          <w:trHeight w:val="72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551A" w:rsidRDefault="004F47C2">
            <w:pPr>
              <w:ind w:right="1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Passaggio di ruolo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Può essere chiesto per un solo grado di scuola (Infanzia, Primaria, Secondaria 1° grado, Secondaria 2° grado). </w:t>
            </w:r>
          </w:p>
        </w:tc>
      </w:tr>
      <w:tr w:rsidR="00BD551A">
        <w:trPr>
          <w:trHeight w:val="595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La domanda di passaggio di ruolo prevale sia sulla domanda di trasferimento che sulla domanda di passaggio di cattedra. </w:t>
            </w:r>
          </w:p>
        </w:tc>
      </w:tr>
      <w:tr w:rsidR="00BD551A">
        <w:trPr>
          <w:trHeight w:val="72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D551A" w:rsidRDefault="004F47C2">
            <w:pPr>
              <w:ind w:right="1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Quante domande?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Con un’unica domanda si potrà chiedere il trasferimento sia provinciale che interprovinciale. </w:t>
            </w:r>
          </w:p>
        </w:tc>
      </w:tr>
      <w:tr w:rsidR="00BD551A">
        <w:trPr>
          <w:trHeight w:val="596"/>
        </w:trPr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A" w:rsidRDefault="00BD551A"/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51A" w:rsidRDefault="004F47C2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551A" w:rsidRDefault="004F47C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Rimane distinta la domanda per la mobilità professionale, sia per passaggi di cattedra che di ruolo. </w:t>
            </w:r>
          </w:p>
        </w:tc>
      </w:tr>
    </w:tbl>
    <w:p w:rsidR="00BD551A" w:rsidRDefault="004F47C2">
      <w:pPr>
        <w:spacing w:after="57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4229" name="Group 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4534" name="Shape 453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29" style="width:484.9pt;height:0.47998pt;mso-position-horizontal-relative:char;mso-position-vertical-relative:line" coordsize="61582,60">
                <v:shape id="Shape 4535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551A" w:rsidRDefault="004F47C2">
      <w:pPr>
        <w:tabs>
          <w:tab w:val="center" w:pos="4817"/>
          <w:tab w:val="right" w:pos="9640"/>
        </w:tabs>
        <w:spacing w:after="96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 esporre all’albo della scuola ai sensi dell’art. 49 della Legge n. 249/1968 </w:t>
      </w:r>
      <w:r>
        <w:rPr>
          <w:rFonts w:ascii="Times New Roman" w:eastAsia="Times New Roman" w:hAnsi="Times New Roman" w:cs="Times New Roman"/>
          <w:sz w:val="20"/>
        </w:rPr>
        <w:tab/>
        <w:t>Pagina 1di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551A" w:rsidRDefault="004F4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7" w:type="dxa"/>
        <w:tblInd w:w="-74" w:type="dxa"/>
        <w:tblCellMar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771"/>
        <w:gridCol w:w="7016"/>
      </w:tblGrid>
      <w:tr w:rsidR="00BD551A">
        <w:trPr>
          <w:trHeight w:val="131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ind w:right="5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Valutazione servizio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preruolo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e in altro ruolo nella mobilità volontaria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numPr>
                <w:ilvl w:val="0"/>
                <w:numId w:val="1"/>
              </w:numPr>
              <w:spacing w:after="133" w:line="243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Nella mobilità volontaria il servizio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-ruolo o in altro ruolo viene valutato come quello di ruolo, cioè 6 punti e non 3. </w:t>
            </w:r>
          </w:p>
          <w:p w:rsidR="00BD551A" w:rsidRDefault="004F47C2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Solo il periodo di ruolo giuridico non coperto da effettivo servizio sarà valutato ancora 3 punti </w:t>
            </w:r>
          </w:p>
        </w:tc>
      </w:tr>
      <w:tr w:rsidR="00BD551A">
        <w:trPr>
          <w:trHeight w:val="85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Termini per la presentazione delle domande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numPr>
                <w:ilvl w:val="0"/>
                <w:numId w:val="2"/>
              </w:numPr>
              <w:spacing w:after="8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Per il personale docente: dal 3 aprile al 26 aprile 2018 </w:t>
            </w:r>
          </w:p>
          <w:p w:rsidR="00BD551A" w:rsidRDefault="004F47C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Per il personale ATA: dal 23 aprile al 14 maggio 2018. </w:t>
            </w:r>
          </w:p>
        </w:tc>
      </w:tr>
      <w:tr w:rsidR="00BD551A">
        <w:trPr>
          <w:trHeight w:val="9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Modalità di presentazione delle domande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ind w:left="360" w:right="64" w:hanging="360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Sia il personale docente che ATA deve inviare le domande di trasferimento e di passaggio, corredate dalla relativa documentazione, attraverso il portale Istanze On Line del sito del MIUR. </w:t>
            </w:r>
          </w:p>
        </w:tc>
      </w:tr>
      <w:tr w:rsidR="00BD551A">
        <w:trPr>
          <w:trHeight w:val="1949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Quando saranno pubblicati i trasferimenti e i passaggi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1A" w:rsidRDefault="004F47C2">
            <w:pPr>
              <w:numPr>
                <w:ilvl w:val="0"/>
                <w:numId w:val="3"/>
              </w:numPr>
              <w:spacing w:after="8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Docenti scuola dell’infanzia: 8 giugno 2018 </w:t>
            </w:r>
          </w:p>
          <w:p w:rsidR="00BD551A" w:rsidRDefault="004F47C2">
            <w:pPr>
              <w:numPr>
                <w:ilvl w:val="0"/>
                <w:numId w:val="3"/>
              </w:numPr>
              <w:spacing w:after="84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Docenti scuola primaria: 30 maggio 2018 </w:t>
            </w:r>
          </w:p>
          <w:p w:rsidR="00BD551A" w:rsidRDefault="004F47C2">
            <w:pPr>
              <w:numPr>
                <w:ilvl w:val="0"/>
                <w:numId w:val="3"/>
              </w:numPr>
              <w:spacing w:after="8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Docenti scuola secondaria 1° grado: 25 giugno 2018 </w:t>
            </w:r>
          </w:p>
          <w:p w:rsidR="00BD551A" w:rsidRDefault="004F47C2">
            <w:pPr>
              <w:numPr>
                <w:ilvl w:val="0"/>
                <w:numId w:val="3"/>
              </w:numPr>
              <w:spacing w:after="8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Docenti scuola secondaria 2° grado: 10 luglio 2018 </w:t>
            </w:r>
          </w:p>
          <w:p w:rsidR="00BD551A" w:rsidRDefault="004F47C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Personale ATA: 16 luglio 2018 </w:t>
            </w:r>
          </w:p>
        </w:tc>
      </w:tr>
    </w:tbl>
    <w:p w:rsid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7C2" w:rsidRPr="004F47C2" w:rsidRDefault="004F47C2" w:rsidP="004F47C2">
      <w:pPr>
        <w:spacing w:after="0"/>
        <w:ind w:left="10" w:right="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7C2">
        <w:rPr>
          <w:rFonts w:ascii="Times New Roman" w:hAnsi="Times New Roman" w:cs="Times New Roman"/>
          <w:b/>
          <w:sz w:val="24"/>
          <w:szCs w:val="24"/>
        </w:rPr>
        <w:t xml:space="preserve">F.to IL DIRIGENTE </w:t>
      </w:r>
    </w:p>
    <w:p w:rsidR="004F47C2" w:rsidRPr="004F47C2" w:rsidRDefault="004F47C2" w:rsidP="004F47C2">
      <w:pPr>
        <w:spacing w:after="0"/>
        <w:ind w:left="10" w:right="91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7C2">
        <w:rPr>
          <w:rFonts w:ascii="Times New Roman" w:hAnsi="Times New Roman" w:cs="Times New Roman"/>
          <w:b/>
          <w:sz w:val="24"/>
          <w:szCs w:val="24"/>
        </w:rPr>
        <w:t xml:space="preserve"> Prof.ssa Giuseppina </w:t>
      </w:r>
      <w:proofErr w:type="spellStart"/>
      <w:r w:rsidRPr="004F47C2">
        <w:rPr>
          <w:rFonts w:ascii="Times New Roman" w:hAnsi="Times New Roman" w:cs="Times New Roman"/>
          <w:b/>
          <w:sz w:val="24"/>
          <w:szCs w:val="24"/>
        </w:rPr>
        <w:t>Marzocchella</w:t>
      </w:r>
      <w:proofErr w:type="spellEnd"/>
      <w:r w:rsidRPr="004F47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47C2" w:rsidRPr="004F47C2" w:rsidRDefault="004F47C2" w:rsidP="004F47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47C2">
        <w:rPr>
          <w:rFonts w:ascii="Times New Roman" w:hAnsi="Times New Roman" w:cs="Times New Roman"/>
          <w:sz w:val="18"/>
          <w:szCs w:val="18"/>
        </w:rPr>
        <w:t xml:space="preserve">Firma autografa sostituita a mezzo stampa ai </w:t>
      </w:r>
    </w:p>
    <w:p w:rsidR="004F47C2" w:rsidRPr="004F47C2" w:rsidRDefault="004F47C2" w:rsidP="004F47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F47C2">
        <w:rPr>
          <w:rFonts w:ascii="Times New Roman" w:hAnsi="Times New Roman" w:cs="Times New Roman"/>
          <w:sz w:val="18"/>
          <w:szCs w:val="18"/>
        </w:rPr>
        <w:t>sensi</w:t>
      </w:r>
      <w:proofErr w:type="gramEnd"/>
      <w:r w:rsidRPr="004F47C2">
        <w:rPr>
          <w:rFonts w:ascii="Times New Roman" w:hAnsi="Times New Roman" w:cs="Times New Roman"/>
          <w:sz w:val="18"/>
          <w:szCs w:val="18"/>
        </w:rPr>
        <w:t xml:space="preserve"> dell’art.3 comma 9 del D.Lgs.n.39/93</w:t>
      </w:r>
    </w:p>
    <w:p w:rsidR="004F47C2" w:rsidRPr="004F47C2" w:rsidRDefault="004F47C2" w:rsidP="004F47C2">
      <w:pPr>
        <w:spacing w:after="197"/>
        <w:ind w:left="-5" w:hanging="10"/>
        <w:rPr>
          <w:rFonts w:ascii="Times New Roman" w:hAnsi="Times New Roman" w:cs="Times New Roman"/>
          <w:b/>
          <w:color w:val="0000FF"/>
          <w:sz w:val="18"/>
          <w:szCs w:val="18"/>
        </w:rPr>
      </w:pPr>
    </w:p>
    <w:p w:rsidR="00BD551A" w:rsidRDefault="00BD551A" w:rsidP="004F47C2">
      <w:pPr>
        <w:spacing w:after="7880"/>
      </w:pPr>
    </w:p>
    <w:p w:rsidR="00BD551A" w:rsidRDefault="004F47C2">
      <w:pPr>
        <w:spacing w:after="57"/>
        <w:ind w:left="-29" w:righ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3916" name="Group 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4536" name="Shape 453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16" style="width:484.9pt;height:0.47998pt;mso-position-horizontal-relative:char;mso-position-vertical-relative:line" coordsize="61582,60">
                <v:shape id="Shape 4537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D551A" w:rsidRDefault="004F47C2">
      <w:pPr>
        <w:tabs>
          <w:tab w:val="center" w:pos="4817"/>
          <w:tab w:val="right" w:pos="9640"/>
        </w:tabs>
        <w:spacing w:after="96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 esporre all’albo della scuola ai sensi dell’art. 49 della Legge n. 249/1968 </w:t>
      </w:r>
      <w:r>
        <w:rPr>
          <w:rFonts w:ascii="Times New Roman" w:eastAsia="Times New Roman" w:hAnsi="Times New Roman" w:cs="Times New Roman"/>
          <w:sz w:val="20"/>
        </w:rPr>
        <w:tab/>
        <w:t>Pagina 2di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551A">
      <w:pgSz w:w="11906" w:h="16838"/>
      <w:pgMar w:top="569" w:right="1134" w:bottom="71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537"/>
    <w:multiLevelType w:val="hybridMultilevel"/>
    <w:tmpl w:val="B2F85062"/>
    <w:lvl w:ilvl="0" w:tplc="2AFEB4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CF99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69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0440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C997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C41E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3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0869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8866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40A90"/>
    <w:multiLevelType w:val="hybridMultilevel"/>
    <w:tmpl w:val="E18C337C"/>
    <w:lvl w:ilvl="0" w:tplc="ADDC4D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EEAB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40B2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0F08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6BF3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2CF6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C1B0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258C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4D4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15674"/>
    <w:multiLevelType w:val="hybridMultilevel"/>
    <w:tmpl w:val="D96208E6"/>
    <w:lvl w:ilvl="0" w:tplc="A266AC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A7C1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A796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0461A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0C95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458E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4E30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429B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8F72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C4008"/>
    <w:multiLevelType w:val="hybridMultilevel"/>
    <w:tmpl w:val="676057BC"/>
    <w:lvl w:ilvl="0" w:tplc="2AA6A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E0EB6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A970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4F89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A125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C90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8361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C91C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05EC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1A"/>
    <w:rsid w:val="004F47C2"/>
    <w:rsid w:val="00AF2277"/>
    <w:rsid w:val="00B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FC79-E372-4829-B329-FDE7E001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5" w:right="852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47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naic8dg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Snals Vicenza</dc:creator>
  <cp:keywords/>
  <cp:lastModifiedBy>Pc5</cp:lastModifiedBy>
  <cp:revision>3</cp:revision>
  <dcterms:created xsi:type="dcterms:W3CDTF">2018-03-29T20:51:00Z</dcterms:created>
  <dcterms:modified xsi:type="dcterms:W3CDTF">2018-03-30T09:33:00Z</dcterms:modified>
</cp:coreProperties>
</file>